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9C23" w14:textId="77777777" w:rsidR="00511440" w:rsidRPr="00696ED2" w:rsidRDefault="00511440" w:rsidP="00511440">
      <w:pPr>
        <w:spacing w:after="240" w:line="240" w:lineRule="auto"/>
        <w:jc w:val="center"/>
        <w:rPr>
          <w:rFonts w:ascii="Cambria Math" w:eastAsia="Times New Roman" w:hAnsi="Cambria Math" w:cs="Times New Roman"/>
          <w:sz w:val="32"/>
          <w:szCs w:val="32"/>
          <w:lang w:eastAsia="ru-RU"/>
        </w:rPr>
      </w:pPr>
      <w:r w:rsidRPr="00696ED2">
        <w:rPr>
          <w:rFonts w:ascii="Cambria Math" w:eastAsia="Times New Roman" w:hAnsi="Cambria Math" w:cs="Times New Roman"/>
          <w:b/>
          <w:sz w:val="32"/>
          <w:szCs w:val="32"/>
          <w:lang w:eastAsia="ru-RU"/>
        </w:rPr>
        <w:t>Самоконтроль в общении</w:t>
      </w:r>
      <w:r w:rsidRPr="00696ED2">
        <w:rPr>
          <w:rFonts w:ascii="Cambria Math" w:eastAsia="Times New Roman" w:hAnsi="Cambria Math" w:cs="Times New Roman"/>
          <w:sz w:val="32"/>
          <w:szCs w:val="32"/>
          <w:lang w:eastAsia="ru-RU"/>
        </w:rPr>
        <w:t xml:space="preserve"> (тест </w:t>
      </w:r>
      <w:proofErr w:type="spellStart"/>
      <w:r w:rsidRPr="00696ED2">
        <w:rPr>
          <w:rFonts w:ascii="Cambria Math" w:eastAsia="Times New Roman" w:hAnsi="Cambria Math" w:cs="Times New Roman"/>
          <w:sz w:val="32"/>
          <w:szCs w:val="32"/>
          <w:lang w:eastAsia="ru-RU"/>
        </w:rPr>
        <w:t>М.Снайдера</w:t>
      </w:r>
      <w:proofErr w:type="spellEnd"/>
      <w:r w:rsidRPr="00696ED2">
        <w:rPr>
          <w:rFonts w:ascii="Cambria Math" w:eastAsia="Times New Roman" w:hAnsi="Cambria Math" w:cs="Times New Roman"/>
          <w:sz w:val="32"/>
          <w:szCs w:val="32"/>
          <w:lang w:eastAsia="ru-RU"/>
        </w:rPr>
        <w:t xml:space="preserve">) </w:t>
      </w:r>
    </w:p>
    <w:p w14:paraId="41D2B977" w14:textId="38E2462A" w:rsidR="00511440" w:rsidRPr="00696ED2" w:rsidRDefault="00511440" w:rsidP="00511440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0000"/>
          <w:sz w:val="26"/>
          <w:szCs w:val="26"/>
          <w:lang w:eastAsia="ru-RU"/>
        </w:rPr>
      </w:pPr>
      <w:r w:rsidRPr="00696ED2">
        <w:rPr>
          <w:rFonts w:ascii="Cambria Math" w:eastAsia="Times New Roman" w:hAnsi="Cambria Math" w:cs="Times New Roman"/>
          <w:b/>
          <w:bCs/>
          <w:color w:val="000000"/>
          <w:sz w:val="26"/>
          <w:szCs w:val="26"/>
          <w:lang w:eastAsia="ru-RU"/>
        </w:rPr>
        <w:t>И</w:t>
      </w:r>
      <w:r w:rsidR="004B5DCC" w:rsidRPr="00696ED2">
        <w:rPr>
          <w:rFonts w:ascii="Cambria Math" w:eastAsia="Times New Roman" w:hAnsi="Cambria Math" w:cs="Times New Roman"/>
          <w:b/>
          <w:bCs/>
          <w:color w:val="000000"/>
          <w:sz w:val="26"/>
          <w:szCs w:val="26"/>
          <w:lang w:eastAsia="ru-RU"/>
        </w:rPr>
        <w:t>НСТРУКЦИЯ</w:t>
      </w:r>
    </w:p>
    <w:p w14:paraId="4C21E066" w14:textId="77777777" w:rsidR="00511440" w:rsidRPr="00696ED2" w:rsidRDefault="00511440" w:rsidP="00511440">
      <w:pPr>
        <w:spacing w:after="240" w:line="240" w:lineRule="auto"/>
        <w:ind w:firstLine="709"/>
        <w:jc w:val="both"/>
        <w:rPr>
          <w:rFonts w:ascii="Cambria Math" w:eastAsia="Times New Roman" w:hAnsi="Cambria Math" w:cs="Times New Roman"/>
          <w:color w:val="000000"/>
          <w:sz w:val="26"/>
          <w:szCs w:val="26"/>
          <w:lang w:eastAsia="ru-RU"/>
        </w:rPr>
      </w:pPr>
      <w:r w:rsidRPr="00696ED2">
        <w:rPr>
          <w:rFonts w:ascii="Cambria Math" w:eastAsia="Times New Roman" w:hAnsi="Cambria Math" w:cs="Times New Roman"/>
          <w:color w:val="000000"/>
          <w:sz w:val="26"/>
          <w:szCs w:val="26"/>
          <w:lang w:eastAsia="ru-RU"/>
        </w:rPr>
        <w:t xml:space="preserve">Внимательно прочитайте десять предложений, описывающих реакции на некоторые ситуации. Каждое из них Вы должны оценить как верное или неверное применительно к себе. Если предложение кажется Вам верным или преимущественно верным, обведите букву </w:t>
      </w:r>
      <w:r w:rsidRPr="00696ED2">
        <w:rPr>
          <w:rFonts w:ascii="Cambria Math" w:eastAsia="Times New Roman" w:hAnsi="Cambria Math" w:cs="Times New Roman"/>
          <w:b/>
          <w:bCs/>
          <w:color w:val="000000"/>
          <w:sz w:val="26"/>
          <w:szCs w:val="26"/>
          <w:lang w:eastAsia="ru-RU"/>
        </w:rPr>
        <w:t>В</w:t>
      </w:r>
      <w:r w:rsidRPr="00696ED2">
        <w:rPr>
          <w:rFonts w:ascii="Cambria Math" w:eastAsia="Times New Roman" w:hAnsi="Cambria Math" w:cs="Times New Roman"/>
          <w:color w:val="000000"/>
          <w:sz w:val="26"/>
          <w:szCs w:val="26"/>
          <w:lang w:eastAsia="ru-RU"/>
        </w:rPr>
        <w:t xml:space="preserve"> справа от предложения. Если оно кажется вам неверным или преимущественно неверным, обведите букву </w:t>
      </w:r>
      <w:r w:rsidRPr="00696ED2">
        <w:rPr>
          <w:rFonts w:ascii="Cambria Math" w:eastAsia="Times New Roman" w:hAnsi="Cambria Math" w:cs="Times New Roman"/>
          <w:b/>
          <w:bCs/>
          <w:color w:val="000000"/>
          <w:sz w:val="26"/>
          <w:szCs w:val="26"/>
          <w:lang w:eastAsia="ru-RU"/>
        </w:rPr>
        <w:t>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463"/>
        <w:gridCol w:w="617"/>
      </w:tblGrid>
      <w:tr w:rsidR="00511440" w:rsidRPr="00696ED2" w14:paraId="61398650" w14:textId="77777777" w:rsidTr="00696ED2">
        <w:trPr>
          <w:jc w:val="center"/>
        </w:trPr>
        <w:tc>
          <w:tcPr>
            <w:tcW w:w="8208" w:type="dxa"/>
          </w:tcPr>
          <w:p w14:paraId="4AAA7E8C" w14:textId="77777777" w:rsidR="00511440" w:rsidRPr="00696ED2" w:rsidRDefault="00511440" w:rsidP="00511440">
            <w:pPr>
              <w:spacing w:before="240" w:after="60" w:line="240" w:lineRule="auto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463" w:type="dxa"/>
            <w:vAlign w:val="center"/>
          </w:tcPr>
          <w:p w14:paraId="09C5A45E" w14:textId="77777777" w:rsidR="00511440" w:rsidRPr="00696ED2" w:rsidRDefault="00511440" w:rsidP="00696ED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" w:type="dxa"/>
            <w:vAlign w:val="center"/>
          </w:tcPr>
          <w:p w14:paraId="7E3F6603" w14:textId="77777777" w:rsidR="00511440" w:rsidRPr="00696ED2" w:rsidRDefault="00511440" w:rsidP="00696ED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11440" w:rsidRPr="00696ED2" w14:paraId="3CE2C7E0" w14:textId="77777777" w:rsidTr="00696ED2">
        <w:trPr>
          <w:jc w:val="center"/>
        </w:trPr>
        <w:tc>
          <w:tcPr>
            <w:tcW w:w="8208" w:type="dxa"/>
            <w:vAlign w:val="center"/>
          </w:tcPr>
          <w:p w14:paraId="76E28366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Мне кажется трудным искусство подражать повадкам других людей </w:t>
            </w:r>
          </w:p>
        </w:tc>
        <w:tc>
          <w:tcPr>
            <w:tcW w:w="463" w:type="dxa"/>
            <w:vAlign w:val="center"/>
          </w:tcPr>
          <w:p w14:paraId="6AD7E62D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7" w:type="dxa"/>
            <w:vAlign w:val="center"/>
          </w:tcPr>
          <w:p w14:paraId="77A62B94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11440" w:rsidRPr="00696ED2" w14:paraId="31888847" w14:textId="77777777" w:rsidTr="00696ED2">
        <w:trPr>
          <w:jc w:val="center"/>
        </w:trPr>
        <w:tc>
          <w:tcPr>
            <w:tcW w:w="8208" w:type="dxa"/>
            <w:vAlign w:val="center"/>
          </w:tcPr>
          <w:p w14:paraId="631AA0A2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Я бы, пожалуй, мог свалять дурака, чтобы привлечь внимание или позабавить окружающих</w:t>
            </w:r>
          </w:p>
        </w:tc>
        <w:tc>
          <w:tcPr>
            <w:tcW w:w="463" w:type="dxa"/>
            <w:vAlign w:val="center"/>
          </w:tcPr>
          <w:p w14:paraId="0F9152E7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5526188C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32398F11" w14:textId="77777777" w:rsidTr="00696ED2">
        <w:trPr>
          <w:jc w:val="center"/>
        </w:trPr>
        <w:tc>
          <w:tcPr>
            <w:tcW w:w="8208" w:type="dxa"/>
            <w:vAlign w:val="center"/>
          </w:tcPr>
          <w:p w14:paraId="5DE0E854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Из меня мог бы выйти неплохой актёр</w:t>
            </w:r>
          </w:p>
        </w:tc>
        <w:tc>
          <w:tcPr>
            <w:tcW w:w="463" w:type="dxa"/>
            <w:vAlign w:val="center"/>
          </w:tcPr>
          <w:p w14:paraId="183DC4DF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14B65723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457452ED" w14:textId="77777777" w:rsidTr="00696ED2">
        <w:trPr>
          <w:jc w:val="center"/>
        </w:trPr>
        <w:tc>
          <w:tcPr>
            <w:tcW w:w="8208" w:type="dxa"/>
            <w:vAlign w:val="center"/>
          </w:tcPr>
          <w:p w14:paraId="65323F3D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Другим людям иногда кажется, что я переживаю что – то более глубокое, чем это есть на самом деле</w:t>
            </w:r>
          </w:p>
        </w:tc>
        <w:tc>
          <w:tcPr>
            <w:tcW w:w="463" w:type="dxa"/>
            <w:vAlign w:val="center"/>
          </w:tcPr>
          <w:p w14:paraId="53B0EC9D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45721AA0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3F5F557D" w14:textId="77777777" w:rsidTr="00696ED2">
        <w:trPr>
          <w:trHeight w:val="156"/>
          <w:jc w:val="center"/>
        </w:trPr>
        <w:tc>
          <w:tcPr>
            <w:tcW w:w="8208" w:type="dxa"/>
            <w:tcBorders>
              <w:bottom w:val="single" w:sz="4" w:space="0" w:color="auto"/>
            </w:tcBorders>
            <w:vAlign w:val="center"/>
          </w:tcPr>
          <w:p w14:paraId="1A9E3008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 компании я редко оказываюсь в центре внимания</w:t>
            </w:r>
          </w:p>
          <w:p w14:paraId="41A565E4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142C482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7979592F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bookmarkStart w:id="0" w:name="_GoBack"/>
        <w:bookmarkEnd w:id="0"/>
      </w:tr>
      <w:tr w:rsidR="00511440" w:rsidRPr="00696ED2" w14:paraId="5609E3F4" w14:textId="77777777" w:rsidTr="00696ED2">
        <w:trPr>
          <w:jc w:val="center"/>
        </w:trPr>
        <w:tc>
          <w:tcPr>
            <w:tcW w:w="8208" w:type="dxa"/>
            <w:vAlign w:val="center"/>
          </w:tcPr>
          <w:p w14:paraId="475F73B4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 разных ситуациях и общении с разными людьми я часто веду себя совершенно по - разному</w:t>
            </w:r>
          </w:p>
        </w:tc>
        <w:tc>
          <w:tcPr>
            <w:tcW w:w="463" w:type="dxa"/>
            <w:vAlign w:val="center"/>
          </w:tcPr>
          <w:p w14:paraId="33E68B52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2E7B94D8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122DA946" w14:textId="77777777" w:rsidTr="00696ED2">
        <w:trPr>
          <w:jc w:val="center"/>
        </w:trPr>
        <w:tc>
          <w:tcPr>
            <w:tcW w:w="8208" w:type="dxa"/>
            <w:vAlign w:val="center"/>
          </w:tcPr>
          <w:p w14:paraId="547AFE67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Я могу отстаивать только то, в чём я искренне убеждён </w:t>
            </w:r>
          </w:p>
        </w:tc>
        <w:tc>
          <w:tcPr>
            <w:tcW w:w="463" w:type="dxa"/>
            <w:vAlign w:val="center"/>
          </w:tcPr>
          <w:p w14:paraId="0D7E8B70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7" w:type="dxa"/>
            <w:vAlign w:val="center"/>
          </w:tcPr>
          <w:p w14:paraId="4AB80F3E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11440" w:rsidRPr="00696ED2" w14:paraId="51BC5DE3" w14:textId="77777777" w:rsidTr="00696ED2">
        <w:trPr>
          <w:jc w:val="center"/>
        </w:trPr>
        <w:tc>
          <w:tcPr>
            <w:tcW w:w="8208" w:type="dxa"/>
            <w:vAlign w:val="center"/>
          </w:tcPr>
          <w:p w14:paraId="7CC39D8B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Чтобы преуспеть в делах и в отношениях с людьми, я стараюсь быть таким, каким меня ожидают увидеть </w:t>
            </w:r>
          </w:p>
        </w:tc>
        <w:tc>
          <w:tcPr>
            <w:tcW w:w="463" w:type="dxa"/>
            <w:vAlign w:val="center"/>
          </w:tcPr>
          <w:p w14:paraId="777FE9C2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0137B8E2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6433183B" w14:textId="77777777" w:rsidTr="00696ED2">
        <w:trPr>
          <w:jc w:val="center"/>
        </w:trPr>
        <w:tc>
          <w:tcPr>
            <w:tcW w:w="8208" w:type="dxa"/>
            <w:vAlign w:val="center"/>
          </w:tcPr>
          <w:p w14:paraId="426AB89D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Я могу быть дружелюбным с людьми, которых я не выношу.</w:t>
            </w:r>
          </w:p>
        </w:tc>
        <w:tc>
          <w:tcPr>
            <w:tcW w:w="463" w:type="dxa"/>
            <w:vAlign w:val="center"/>
          </w:tcPr>
          <w:p w14:paraId="13393A9A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1589D813" w14:textId="77777777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511440" w:rsidRPr="00696ED2" w14:paraId="25DCD9C0" w14:textId="77777777" w:rsidTr="00696ED2">
        <w:trPr>
          <w:trHeight w:val="324"/>
          <w:jc w:val="center"/>
        </w:trPr>
        <w:tc>
          <w:tcPr>
            <w:tcW w:w="8208" w:type="dxa"/>
            <w:vAlign w:val="center"/>
          </w:tcPr>
          <w:p w14:paraId="17358CA4" w14:textId="77777777" w:rsidR="00511440" w:rsidRPr="00696ED2" w:rsidRDefault="00511440" w:rsidP="005114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Я всегда такой, каким кажусь.</w:t>
            </w:r>
          </w:p>
        </w:tc>
        <w:tc>
          <w:tcPr>
            <w:tcW w:w="463" w:type="dxa"/>
            <w:vAlign w:val="center"/>
          </w:tcPr>
          <w:p w14:paraId="7C61370E" w14:textId="60ECCC0E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7" w:type="dxa"/>
            <w:vAlign w:val="center"/>
          </w:tcPr>
          <w:p w14:paraId="388A1F3B" w14:textId="775D2E2B" w:rsidR="00511440" w:rsidRPr="00696ED2" w:rsidRDefault="00511440" w:rsidP="00696ED2">
            <w:pPr>
              <w:spacing w:before="240" w:after="60" w:line="240" w:lineRule="auto"/>
              <w:jc w:val="center"/>
              <w:outlineLvl w:val="4"/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6ED2"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14:paraId="249A60E3" w14:textId="7CA0AE67" w:rsidR="00511440" w:rsidRPr="00696ED2" w:rsidRDefault="004B5DCC" w:rsidP="004B5DCC">
      <w:pPr>
        <w:keepNext/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0"/>
        <w:rPr>
          <w:rFonts w:ascii="Cambria Math" w:eastAsia="Times New Roman" w:hAnsi="Cambria Math" w:cs="Times New Roman"/>
          <w:b/>
          <w:bCs/>
          <w:color w:val="000000"/>
          <w:sz w:val="28"/>
          <w:szCs w:val="28"/>
          <w:lang w:eastAsia="ru-RU"/>
        </w:rPr>
      </w:pPr>
      <w:r w:rsidRPr="00696ED2">
        <w:rPr>
          <w:rFonts w:ascii="Cambria Math" w:eastAsia="Times New Roman" w:hAnsi="Cambria Math" w:cs="Times New Roman"/>
          <w:b/>
          <w:bCs/>
          <w:color w:val="000000"/>
          <w:sz w:val="28"/>
          <w:szCs w:val="28"/>
          <w:lang w:eastAsia="ru-RU"/>
        </w:rPr>
        <w:t xml:space="preserve">ОБРАБОТКА РЕЗУЛЬТАТОВ </w:t>
      </w:r>
    </w:p>
    <w:p w14:paraId="5183988A" w14:textId="77777777" w:rsidR="00511440" w:rsidRPr="00696ED2" w:rsidRDefault="00511440" w:rsidP="005114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Cambria Math" w:eastAsia="Times New Roman" w:hAnsi="Cambria Math" w:cs="Times New Roman"/>
          <w:sz w:val="24"/>
          <w:szCs w:val="24"/>
          <w:lang w:eastAsia="ru-RU"/>
        </w:rPr>
      </w:pPr>
      <w:r w:rsidRPr="00696ED2">
        <w:rPr>
          <w:rFonts w:ascii="Cambria Math" w:eastAsia="Times New Roman" w:hAnsi="Cambria Math" w:cs="Times New Roman"/>
          <w:sz w:val="24"/>
          <w:szCs w:val="24"/>
          <w:lang w:eastAsia="ru-RU"/>
        </w:rPr>
        <w:t xml:space="preserve">Подсчитайте количество обведённых букв в первом столбике (под цифрой 1). Это Ваш итоговый балл. Теперь обратитесь к интерпретации. </w:t>
      </w:r>
    </w:p>
    <w:p w14:paraId="407FC930" w14:textId="77777777" w:rsidR="00511440" w:rsidRPr="00696ED2" w:rsidRDefault="00511440" w:rsidP="005114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Cambria Math" w:eastAsia="Times New Roman" w:hAnsi="Cambria Math" w:cs="Times New Roman"/>
          <w:sz w:val="24"/>
          <w:szCs w:val="24"/>
          <w:lang w:eastAsia="ru-RU"/>
        </w:rPr>
      </w:pPr>
      <w:r w:rsidRPr="00696ED2">
        <w:rPr>
          <w:rFonts w:ascii="Cambria Math" w:eastAsia="Times New Roman" w:hAnsi="Cambria Math" w:cs="Times New Roman"/>
          <w:sz w:val="24"/>
          <w:szCs w:val="24"/>
          <w:lang w:eastAsia="ru-RU"/>
        </w:rPr>
        <w:t xml:space="preserve">Интерпретация </w:t>
      </w:r>
    </w:p>
    <w:p w14:paraId="0156153A" w14:textId="77777777" w:rsidR="00511440" w:rsidRPr="00696ED2" w:rsidRDefault="00511440" w:rsidP="00511440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696ED2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0-3 балла </w:t>
      </w:r>
      <w:r w:rsidRPr="00696ED2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– у Вас низкий коммуникативный контроль. Вы принципиальны и прямолинейны и гордитесь этим. Не считаете нужным «подстраиваться» под кого-либо или подо что-либо. В общении Вы искренни и надёжны. Многие вас любят за это. Однако некоторые считают Вас «неудобной» и «недипломатичной» личностью. Это может стать помехой при работе в коллективе, особенно в женском, где, как известно, личные отношения значат очень много. </w:t>
      </w:r>
    </w:p>
    <w:p w14:paraId="5E78FCEE" w14:textId="77777777" w:rsidR="00511440" w:rsidRPr="00696ED2" w:rsidRDefault="00511440" w:rsidP="00511440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696ED2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4-6 баллов </w:t>
      </w:r>
      <w:r w:rsidRPr="00696ED2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– у Вас   средний коммуникативный контроль. Вы достаточно искренни и вместе с тем «аккуратны в выражениях». Обычно проблем в общении у Вас не возникает.</w:t>
      </w:r>
    </w:p>
    <w:p w14:paraId="628C0C67" w14:textId="77777777" w:rsidR="00511440" w:rsidRPr="00696ED2" w:rsidRDefault="00511440" w:rsidP="00511440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696ED2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7-10 баллов </w:t>
      </w:r>
      <w:r w:rsidRPr="00696ED2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– у Вас высокий коммуникативный контроль. Вы согласны с фразой «Весь мир – театр, а люди в нём – актёры». Вы гибко реагируете на изменения ситуации, хорошо чувствуете впечатление, которое производите на окружающих, любите иногда «подыграть». Вы прекрасно знаете, где и как нужно себя вести. Профессиональное общение не является для Вас проблемой, но вот когда дело касается глубоких отношений, искренности и самораскрытия, то вы чувствуете, что вам неуютно без привычных ролей и масок.</w:t>
      </w:r>
    </w:p>
    <w:sectPr w:rsidR="00511440" w:rsidRPr="00696ED2" w:rsidSect="00696ED2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0"/>
    <w:rsid w:val="004B5DCC"/>
    <w:rsid w:val="00511440"/>
    <w:rsid w:val="00696ED2"/>
    <w:rsid w:val="008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7C3A"/>
  <w15:chartTrackingRefBased/>
  <w15:docId w15:val="{13631635-B0C3-4607-AFC5-30B87A2B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2021-01-20T12:00:00Z</dcterms:created>
  <dcterms:modified xsi:type="dcterms:W3CDTF">2023-04-13T11:16:00Z</dcterms:modified>
</cp:coreProperties>
</file>